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05-590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Пономаревой Светланы Леонидовны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Пономарева С.Л.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18810586231013031111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Пономарева С.Л.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Пономаревой С.Л.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Пономаревой С.Л.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18810586231013031111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Пономаревой С.Л.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Пономаревой С.Л.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</w:t>
      </w:r>
      <w:r>
        <w:rPr>
          <w:rFonts w:ascii="Times New Roman" w:eastAsia="Times New Roman" w:hAnsi="Times New Roman" w:cs="Times New Roman"/>
        </w:rPr>
        <w:t>20011</w:t>
      </w:r>
      <w:r>
        <w:rPr>
          <w:rFonts w:ascii="Times New Roman" w:eastAsia="Times New Roman" w:hAnsi="Times New Roman" w:cs="Times New Roman"/>
        </w:rPr>
        <w:t>588</w:t>
      </w:r>
      <w:r>
        <w:rPr>
          <w:rFonts w:ascii="Times New Roman" w:eastAsia="Times New Roman" w:hAnsi="Times New Roman" w:cs="Times New Roman"/>
        </w:rPr>
        <w:t xml:space="preserve"> от 20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18810586231013031111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20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>огласно которой штраф оплачен 11</w:t>
      </w:r>
      <w:r>
        <w:rPr>
          <w:rFonts w:ascii="Times New Roman" w:eastAsia="Times New Roman" w:hAnsi="Times New Roman" w:cs="Times New Roman"/>
        </w:rPr>
        <w:t>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Пономаревой С.Л.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Пономаревой С.Л.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Пономареву Светлану Леонидовну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0412365400725005902420193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